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E7B2B">
      <w:pPr>
        <w:adjustRightInd/>
        <w:snapToGrid/>
        <w:spacing w:after="0" w:line="360" w:lineRule="auto"/>
        <w:jc w:val="center"/>
        <w:rPr>
          <w:rFonts w:ascii="Times New Roman" w:hAnsi="Times New Roman"/>
          <w:b/>
          <w:sz w:val="36"/>
          <w:szCs w:val="36"/>
        </w:rPr>
      </w:pPr>
      <w:bookmarkStart w:id="0" w:name="_Toc527389484"/>
      <w:r>
        <w:rPr>
          <w:rFonts w:ascii="Times New Roman" w:hAnsi="Times New Roman"/>
          <w:b/>
          <w:sz w:val="36"/>
          <w:szCs w:val="36"/>
        </w:rPr>
        <w:t>其他需要说明的事项</w:t>
      </w:r>
      <w:bookmarkEnd w:id="0"/>
      <w:r>
        <w:rPr>
          <w:rFonts w:ascii="Times New Roman" w:hAnsi="Times New Roman"/>
          <w:b/>
          <w:sz w:val="36"/>
          <w:szCs w:val="36"/>
        </w:rPr>
        <w:t xml:space="preserve"> </w:t>
      </w:r>
    </w:p>
    <w:p w14:paraId="7E4A84B4">
      <w:pPr>
        <w:adjustRightInd/>
        <w:snapToGrid/>
        <w:spacing w:after="0" w:line="360" w:lineRule="auto"/>
        <w:ind w:firstLine="480" w:firstLineChars="200"/>
        <w:rPr>
          <w:rFonts w:ascii="Times New Roman" w:hAnsi="Times New Roman"/>
          <w:sz w:val="24"/>
        </w:rPr>
      </w:pPr>
      <w:r>
        <w:rPr>
          <w:rFonts w:ascii="Times New Roman" w:hAnsi="Times New Roman"/>
          <w:sz w:val="24"/>
        </w:rPr>
        <w:t>“其他需要说明的事项”中应如实记载的内容包括环境保护设施设计、施工和验收过程简况，环境影响报告书（表）及</w:t>
      </w:r>
      <w:bookmarkStart w:id="1" w:name="_GoBack"/>
      <w:bookmarkEnd w:id="1"/>
      <w:r>
        <w:rPr>
          <w:rFonts w:ascii="Times New Roman" w:hAnsi="Times New Roman"/>
          <w:sz w:val="24"/>
        </w:rPr>
        <w:t>其审批部门审批决定中提出的，除环境保护设施外的其他环境保护措施的落实情况，以及整改工作情况等，现将建设单位需要说明的具体内容和要求列举如下：</w:t>
      </w:r>
    </w:p>
    <w:p w14:paraId="328FBBAF">
      <w:pPr>
        <w:adjustRightInd/>
        <w:snapToGrid/>
        <w:spacing w:after="0" w:line="360" w:lineRule="auto"/>
        <w:rPr>
          <w:rFonts w:ascii="Times New Roman" w:hAnsi="Times New Roman"/>
          <w:b/>
          <w:sz w:val="24"/>
        </w:rPr>
      </w:pPr>
      <w:r>
        <w:rPr>
          <w:rFonts w:ascii="Times New Roman" w:hAnsi="Times New Roman"/>
          <w:b/>
          <w:sz w:val="24"/>
        </w:rPr>
        <w:t>1环境保护设施设计、施工和验收过程简况</w:t>
      </w:r>
    </w:p>
    <w:p w14:paraId="04D73E0A">
      <w:pPr>
        <w:adjustRightInd/>
        <w:snapToGrid/>
        <w:spacing w:after="0" w:line="360" w:lineRule="auto"/>
        <w:outlineLvl w:val="0"/>
        <w:rPr>
          <w:rFonts w:ascii="Times New Roman" w:hAnsi="Times New Roman"/>
          <w:b/>
          <w:sz w:val="24"/>
        </w:rPr>
      </w:pPr>
      <w:r>
        <w:rPr>
          <w:rFonts w:ascii="Times New Roman" w:hAnsi="Times New Roman"/>
          <w:b/>
          <w:sz w:val="24"/>
        </w:rPr>
        <w:t>1.1设计简况</w:t>
      </w:r>
    </w:p>
    <w:p w14:paraId="7AD8F6BE">
      <w:pPr>
        <w:adjustRightInd/>
        <w:snapToGrid/>
        <w:spacing w:after="0" w:line="360" w:lineRule="auto"/>
        <w:ind w:firstLine="480" w:firstLineChars="200"/>
        <w:outlineLvl w:val="0"/>
        <w:rPr>
          <w:rFonts w:hint="eastAsia" w:ascii="Times New Roman" w:hAnsi="Times New Roman"/>
          <w:kern w:val="2"/>
          <w:sz w:val="24"/>
          <w:szCs w:val="24"/>
          <w:lang w:eastAsia="zh-CN"/>
        </w:rPr>
      </w:pPr>
      <w:r>
        <w:rPr>
          <w:rFonts w:hint="eastAsia"/>
          <w:kern w:val="2"/>
          <w:sz w:val="24"/>
          <w:szCs w:val="24"/>
          <w:lang w:eastAsia="zh-CN"/>
        </w:rPr>
        <w:t>华运通达科技集团有限公司</w:t>
      </w:r>
      <w:r>
        <w:rPr>
          <w:rFonts w:hint="eastAsia" w:ascii="Times New Roman" w:hAnsi="Times New Roman"/>
          <w:kern w:val="2"/>
          <w:sz w:val="24"/>
          <w:szCs w:val="24"/>
        </w:rPr>
        <w:t>位于佛山市顺德区陈村镇赤花社区广隆工业区环镇东路4号顺智科创园6栋101房。</w:t>
      </w:r>
      <w:r>
        <w:rPr>
          <w:rFonts w:hint="eastAsia" w:ascii="Times New Roman" w:hAnsi="Times New Roman"/>
          <w:kern w:val="2"/>
          <w:sz w:val="24"/>
          <w:szCs w:val="24"/>
          <w:lang w:eastAsia="zh-CN"/>
        </w:rPr>
        <w:t>项目占地面积912.58m</w:t>
      </w:r>
      <w:r>
        <w:rPr>
          <w:rFonts w:hint="eastAsia" w:ascii="Times New Roman" w:hAnsi="Times New Roman"/>
          <w:kern w:val="2"/>
          <w:sz w:val="24"/>
          <w:szCs w:val="24"/>
          <w:vertAlign w:val="superscript"/>
          <w:lang w:eastAsia="zh-CN"/>
        </w:rPr>
        <w:t>2</w:t>
      </w:r>
      <w:r>
        <w:rPr>
          <w:rFonts w:hint="eastAsia" w:ascii="Times New Roman" w:hAnsi="Times New Roman"/>
          <w:kern w:val="2"/>
          <w:sz w:val="24"/>
          <w:szCs w:val="24"/>
          <w:lang w:eastAsia="zh-CN"/>
        </w:rPr>
        <w:t>，经营面积912.58m</w:t>
      </w:r>
      <w:r>
        <w:rPr>
          <w:rFonts w:hint="eastAsia" w:ascii="Times New Roman" w:hAnsi="Times New Roman"/>
          <w:kern w:val="2"/>
          <w:sz w:val="24"/>
          <w:szCs w:val="24"/>
          <w:vertAlign w:val="superscript"/>
          <w:lang w:eastAsia="zh-CN"/>
        </w:rPr>
        <w:t>2</w:t>
      </w:r>
      <w:r>
        <w:rPr>
          <w:rFonts w:hint="eastAsia" w:ascii="Times New Roman" w:hAnsi="Times New Roman"/>
          <w:kern w:val="2"/>
          <w:sz w:val="24"/>
          <w:szCs w:val="24"/>
          <w:lang w:eastAsia="zh-CN"/>
        </w:rPr>
        <w:t>，主要从事沥青检测及研发。年研发试验品约484.75kg，年检测样品1528.5kg。项目从业人数8人，年工作250天，不设员工食堂和宿舍。</w:t>
      </w:r>
    </w:p>
    <w:p w14:paraId="6778113C">
      <w:pPr>
        <w:adjustRightInd/>
        <w:snapToGrid/>
        <w:spacing w:after="0" w:line="360" w:lineRule="auto"/>
        <w:outlineLvl w:val="0"/>
        <w:rPr>
          <w:rFonts w:ascii="Times New Roman" w:hAnsi="Times New Roman"/>
          <w:b/>
          <w:sz w:val="24"/>
        </w:rPr>
      </w:pPr>
      <w:r>
        <w:rPr>
          <w:rFonts w:ascii="Times New Roman" w:hAnsi="Times New Roman"/>
          <w:b/>
          <w:sz w:val="24"/>
        </w:rPr>
        <w:t>1.2施工简况</w:t>
      </w:r>
    </w:p>
    <w:p w14:paraId="521FE4BB">
      <w:pPr>
        <w:adjustRightInd/>
        <w:snapToGrid/>
        <w:spacing w:after="0" w:line="360" w:lineRule="auto"/>
        <w:ind w:firstLine="480" w:firstLineChars="200"/>
        <w:rPr>
          <w:rFonts w:ascii="Times New Roman" w:hAnsi="Times New Roman"/>
          <w:sz w:val="24"/>
        </w:rPr>
      </w:pPr>
      <w:r>
        <w:rPr>
          <w:rFonts w:hint="eastAsia" w:ascii="Times New Roman" w:hAnsi="Times New Roman"/>
          <w:kern w:val="2"/>
          <w:sz w:val="24"/>
          <w:szCs w:val="24"/>
        </w:rPr>
        <w:t>于2024年6月17日取得《佛山市生态环境局关于华运通达科技集团有限公司建设项目环境影响报告表的批复》（批复号：佛环0305环审[2014]13号）</w:t>
      </w:r>
      <w:r>
        <w:rPr>
          <w:rFonts w:hint="eastAsia" w:ascii="Times New Roman" w:hAnsi="Times New Roman"/>
          <w:sz w:val="24"/>
        </w:rPr>
        <w:t>。</w:t>
      </w:r>
      <w:r>
        <w:rPr>
          <w:rFonts w:ascii="Times New Roman" w:hAnsi="Times New Roman"/>
          <w:sz w:val="24"/>
        </w:rPr>
        <w:t>项目于202</w:t>
      </w:r>
      <w:r>
        <w:rPr>
          <w:rFonts w:hint="eastAsia" w:ascii="Times New Roman" w:hAnsi="Times New Roman"/>
          <w:sz w:val="24"/>
          <w:lang w:val="en-US" w:eastAsia="zh-CN"/>
        </w:rPr>
        <w:t>4</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月开工并于202</w:t>
      </w:r>
      <w:r>
        <w:rPr>
          <w:rFonts w:hint="eastAsia" w:ascii="Times New Roman" w:hAnsi="Times New Roman"/>
          <w:sz w:val="24"/>
          <w:lang w:val="en-US" w:eastAsia="zh-CN"/>
        </w:rPr>
        <w:t>5</w:t>
      </w:r>
      <w:r>
        <w:rPr>
          <w:rFonts w:ascii="Times New Roman" w:hAnsi="Times New Roman"/>
          <w:sz w:val="24"/>
        </w:rPr>
        <w:t>年</w:t>
      </w:r>
      <w:r>
        <w:rPr>
          <w:rFonts w:hint="eastAsia" w:ascii="Times New Roman" w:hAnsi="Times New Roman"/>
          <w:sz w:val="24"/>
          <w:lang w:val="en-US" w:eastAsia="zh-CN"/>
        </w:rPr>
        <w:t>2</w:t>
      </w:r>
      <w:r>
        <w:rPr>
          <w:rFonts w:ascii="Times New Roman" w:hAnsi="Times New Roman"/>
          <w:sz w:val="24"/>
        </w:rPr>
        <w:t>月竣工，调试时间为202</w:t>
      </w:r>
      <w:r>
        <w:rPr>
          <w:rFonts w:hint="eastAsia" w:ascii="Times New Roman" w:hAnsi="Times New Roman"/>
          <w:sz w:val="24"/>
          <w:lang w:val="en-US" w:eastAsia="zh-CN"/>
        </w:rPr>
        <w:t>5</w:t>
      </w:r>
      <w:r>
        <w:rPr>
          <w:rFonts w:ascii="Times New Roman" w:hAnsi="Times New Roman"/>
          <w:sz w:val="24"/>
        </w:rPr>
        <w:t>年</w:t>
      </w:r>
      <w:r>
        <w:rPr>
          <w:rFonts w:hint="eastAsia" w:ascii="Times New Roman" w:hAnsi="Times New Roman"/>
          <w:sz w:val="24"/>
          <w:lang w:val="en-US" w:eastAsia="zh-CN"/>
        </w:rPr>
        <w:t>2</w:t>
      </w:r>
      <w:r>
        <w:rPr>
          <w:rFonts w:ascii="Times New Roman" w:hAnsi="Times New Roman"/>
          <w:sz w:val="24"/>
        </w:rPr>
        <w:t>月至202</w:t>
      </w:r>
      <w:r>
        <w:rPr>
          <w:rFonts w:hint="eastAsia" w:ascii="Times New Roman" w:hAnsi="Times New Roman"/>
          <w:sz w:val="24"/>
          <w:lang w:val="en-US" w:eastAsia="zh-CN"/>
        </w:rPr>
        <w:t>5</w:t>
      </w:r>
      <w:r>
        <w:rPr>
          <w:rFonts w:ascii="Times New Roman" w:hAnsi="Times New Roman"/>
          <w:sz w:val="24"/>
        </w:rPr>
        <w:t>年</w:t>
      </w:r>
      <w:r>
        <w:rPr>
          <w:rFonts w:hint="eastAsia" w:ascii="Times New Roman" w:hAnsi="Times New Roman"/>
          <w:sz w:val="24"/>
          <w:lang w:val="en-US" w:eastAsia="zh-CN"/>
        </w:rPr>
        <w:t>5</w:t>
      </w:r>
      <w:r>
        <w:rPr>
          <w:rFonts w:ascii="Times New Roman" w:hAnsi="Times New Roman"/>
          <w:sz w:val="24"/>
        </w:rPr>
        <w:t>月。</w:t>
      </w:r>
    </w:p>
    <w:p w14:paraId="54C78C71">
      <w:pPr>
        <w:adjustRightInd/>
        <w:snapToGrid/>
        <w:spacing w:after="0" w:line="360" w:lineRule="auto"/>
        <w:outlineLvl w:val="0"/>
        <w:rPr>
          <w:rFonts w:ascii="Times New Roman" w:hAnsi="Times New Roman"/>
          <w:b/>
          <w:sz w:val="24"/>
        </w:rPr>
      </w:pPr>
      <w:r>
        <w:rPr>
          <w:rFonts w:ascii="Times New Roman" w:hAnsi="Times New Roman"/>
          <w:b/>
          <w:sz w:val="24"/>
        </w:rPr>
        <w:t>1.3验收过程简况</w:t>
      </w:r>
    </w:p>
    <w:p w14:paraId="7B864C60">
      <w:pPr>
        <w:adjustRightInd/>
        <w:snapToGrid/>
        <w:spacing w:after="0" w:line="360" w:lineRule="auto"/>
        <w:ind w:firstLine="480" w:firstLineChars="200"/>
        <w:rPr>
          <w:rFonts w:ascii="Times New Roman" w:hAnsi="Times New Roman"/>
          <w:sz w:val="24"/>
        </w:rPr>
      </w:pPr>
      <w:r>
        <w:rPr>
          <w:rFonts w:ascii="Times New Roman" w:hAnsi="Times New Roman"/>
          <w:sz w:val="24"/>
        </w:rPr>
        <w:t>本项目于20</w:t>
      </w:r>
      <w:r>
        <w:rPr>
          <w:rFonts w:hint="eastAsia" w:ascii="Times New Roman" w:hAnsi="Times New Roman"/>
          <w:sz w:val="24"/>
        </w:rPr>
        <w:t>2</w:t>
      </w:r>
      <w:r>
        <w:rPr>
          <w:rFonts w:hint="eastAsia" w:ascii="Times New Roman" w:hAnsi="Times New Roman"/>
          <w:sz w:val="24"/>
          <w:lang w:val="en-US" w:eastAsia="zh-CN"/>
        </w:rPr>
        <w:t>4</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月开始建设，</w:t>
      </w:r>
      <w:r>
        <w:rPr>
          <w:rFonts w:hint="eastAsia" w:ascii="Times New Roman" w:hAnsi="Times New Roman"/>
          <w:sz w:val="24"/>
          <w:lang w:val="en-US" w:eastAsia="zh-CN"/>
        </w:rPr>
        <w:t>2025</w:t>
      </w:r>
      <w:r>
        <w:rPr>
          <w:rFonts w:ascii="Times New Roman" w:hAnsi="Times New Roman"/>
          <w:sz w:val="24"/>
        </w:rPr>
        <w:t>年</w:t>
      </w:r>
      <w:r>
        <w:rPr>
          <w:rFonts w:hint="eastAsia" w:ascii="Times New Roman" w:hAnsi="Times New Roman"/>
          <w:sz w:val="24"/>
          <w:lang w:val="en-US" w:eastAsia="zh-CN"/>
        </w:rPr>
        <w:t>2</w:t>
      </w:r>
      <w:r>
        <w:rPr>
          <w:rFonts w:ascii="Times New Roman" w:hAnsi="Times New Roman"/>
          <w:sz w:val="24"/>
        </w:rPr>
        <w:t>月竣工，202</w:t>
      </w:r>
      <w:r>
        <w:rPr>
          <w:rFonts w:hint="eastAsia" w:ascii="Times New Roman" w:hAnsi="Times New Roman"/>
          <w:sz w:val="24"/>
          <w:lang w:val="en-US" w:eastAsia="zh-CN"/>
        </w:rPr>
        <w:t>5</w:t>
      </w:r>
      <w:r>
        <w:rPr>
          <w:rFonts w:ascii="Times New Roman" w:hAnsi="Times New Roman"/>
          <w:sz w:val="24"/>
        </w:rPr>
        <w:t>年</w:t>
      </w:r>
      <w:r>
        <w:rPr>
          <w:rFonts w:hint="eastAsia" w:ascii="Times New Roman" w:hAnsi="Times New Roman"/>
          <w:sz w:val="24"/>
          <w:lang w:val="en-US" w:eastAsia="zh-CN"/>
        </w:rPr>
        <w:t>4</w:t>
      </w:r>
      <w:r>
        <w:rPr>
          <w:rFonts w:ascii="Times New Roman" w:hAnsi="Times New Roman"/>
          <w:sz w:val="24"/>
        </w:rPr>
        <w:t>月委托</w:t>
      </w:r>
      <w:r>
        <w:rPr>
          <w:rFonts w:hint="eastAsia" w:ascii="Times New Roman" w:hAnsi="Times New Roman"/>
          <w:sz w:val="24"/>
        </w:rPr>
        <w:t>广东凯恩德环境技术有限公司和广东量源检测技术有限公司</w:t>
      </w:r>
      <w:r>
        <w:rPr>
          <w:rFonts w:ascii="Times New Roman" w:hAnsi="Times New Roman"/>
          <w:sz w:val="24"/>
        </w:rPr>
        <w:t>进行验收监测</w:t>
      </w:r>
      <w:r>
        <w:rPr>
          <w:rFonts w:hint="eastAsia" w:ascii="Times New Roman" w:hAnsi="Times New Roman"/>
          <w:sz w:val="24"/>
        </w:rPr>
        <w:t>。</w:t>
      </w:r>
      <w:r>
        <w:rPr>
          <w:rFonts w:ascii="Times New Roman" w:hAnsi="Times New Roman"/>
          <w:sz w:val="24"/>
        </w:rPr>
        <w:t>202</w:t>
      </w:r>
      <w:r>
        <w:rPr>
          <w:rFonts w:hint="eastAsia" w:ascii="Times New Roman" w:hAnsi="Times New Roman"/>
          <w:sz w:val="24"/>
          <w:lang w:val="en-US" w:eastAsia="zh-CN"/>
        </w:rPr>
        <w:t>5</w:t>
      </w:r>
      <w:r>
        <w:rPr>
          <w:rFonts w:ascii="Times New Roman" w:hAnsi="Times New Roman"/>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3</w:t>
      </w:r>
      <w:r>
        <w:rPr>
          <w:rFonts w:hint="eastAsia" w:ascii="Times New Roman" w:hAnsi="Times New Roman"/>
          <w:color w:val="auto"/>
          <w:sz w:val="24"/>
        </w:rPr>
        <w:t>日</w:t>
      </w:r>
      <w:r>
        <w:rPr>
          <w:rFonts w:ascii="Times New Roman" w:hAnsi="Times New Roman"/>
          <w:color w:val="auto"/>
          <w:sz w:val="24"/>
        </w:rPr>
        <w:t>建</w:t>
      </w:r>
      <w:r>
        <w:rPr>
          <w:rFonts w:ascii="Times New Roman" w:hAnsi="Times New Roman"/>
          <w:sz w:val="24"/>
        </w:rPr>
        <w:t>设单位根据验收监测报告并严格依照国家有关法律法规、建设项目竣工环境保护验收技术规范、项目环境影响评价报告表和审批部门审批决定等要求对本项目进行自主</w:t>
      </w:r>
      <w:r>
        <w:rPr>
          <w:rFonts w:hint="eastAsia" w:ascii="Times New Roman" w:hAnsi="Times New Roman"/>
          <w:sz w:val="24"/>
        </w:rPr>
        <w:t>竣工环境保护验收</w:t>
      </w:r>
      <w:r>
        <w:rPr>
          <w:rFonts w:ascii="Times New Roman" w:hAnsi="Times New Roman"/>
          <w:sz w:val="24"/>
        </w:rPr>
        <w:t>，提出意见。</w:t>
      </w:r>
    </w:p>
    <w:p w14:paraId="6469957D">
      <w:pPr>
        <w:adjustRightInd/>
        <w:snapToGrid/>
        <w:spacing w:after="0" w:line="360" w:lineRule="auto"/>
        <w:ind w:firstLine="480" w:firstLineChars="200"/>
        <w:rPr>
          <w:rFonts w:ascii="Times New Roman" w:hAnsi="Times New Roman"/>
          <w:sz w:val="24"/>
        </w:rPr>
      </w:pPr>
      <w:r>
        <w:rPr>
          <w:rFonts w:hint="eastAsia" w:ascii="Times New Roman" w:hAnsi="Times New Roman"/>
          <w:sz w:val="24"/>
          <w:lang w:eastAsia="zh-CN"/>
        </w:rPr>
        <w:t>验收结论为</w:t>
      </w:r>
      <w:r>
        <w:rPr>
          <w:rFonts w:ascii="Times New Roman" w:hAnsi="Times New Roman"/>
          <w:sz w:val="24"/>
        </w:rPr>
        <w:t>，本项目符合建设项目竣工环境保护验收的要求，验收组一致同意通过竣工环境保护验收。</w:t>
      </w:r>
    </w:p>
    <w:p w14:paraId="4646C337">
      <w:pPr>
        <w:adjustRightInd/>
        <w:snapToGrid/>
        <w:spacing w:after="0" w:line="360" w:lineRule="auto"/>
        <w:outlineLvl w:val="0"/>
        <w:rPr>
          <w:rFonts w:ascii="Times New Roman" w:hAnsi="Times New Roman"/>
          <w:b/>
          <w:sz w:val="24"/>
        </w:rPr>
      </w:pPr>
      <w:r>
        <w:rPr>
          <w:rFonts w:ascii="Times New Roman" w:hAnsi="Times New Roman"/>
          <w:b/>
          <w:sz w:val="24"/>
        </w:rPr>
        <w:t>1.4公众反馈意见及处理情况</w:t>
      </w:r>
    </w:p>
    <w:p w14:paraId="424AF0D9">
      <w:pPr>
        <w:adjustRightInd/>
        <w:snapToGrid/>
        <w:spacing w:after="0" w:line="360" w:lineRule="auto"/>
        <w:ind w:firstLine="480" w:firstLineChars="200"/>
        <w:rPr>
          <w:rFonts w:ascii="Times New Roman" w:hAnsi="Times New Roman"/>
          <w:sz w:val="24"/>
        </w:rPr>
      </w:pPr>
      <w:r>
        <w:rPr>
          <w:rFonts w:ascii="Times New Roman" w:hAnsi="Times New Roman"/>
          <w:sz w:val="24"/>
        </w:rPr>
        <w:t>建设项目设计、施工和验收期间未收到过公众反馈意见和投诉。</w:t>
      </w:r>
    </w:p>
    <w:p w14:paraId="6B5166FC">
      <w:pPr>
        <w:adjustRightInd/>
        <w:snapToGrid/>
        <w:spacing w:after="0" w:line="360" w:lineRule="auto"/>
        <w:outlineLvl w:val="0"/>
        <w:rPr>
          <w:rFonts w:ascii="Times New Roman" w:hAnsi="Times New Roman"/>
          <w:b/>
          <w:sz w:val="24"/>
        </w:rPr>
      </w:pPr>
      <w:r>
        <w:rPr>
          <w:rFonts w:ascii="Times New Roman" w:hAnsi="Times New Roman"/>
          <w:b/>
          <w:sz w:val="24"/>
        </w:rPr>
        <w:t>2其他环境保护措施的落实情况</w:t>
      </w:r>
    </w:p>
    <w:p w14:paraId="42E09C48">
      <w:pPr>
        <w:adjustRightInd/>
        <w:snapToGrid/>
        <w:spacing w:after="0" w:line="360" w:lineRule="auto"/>
        <w:ind w:firstLine="480" w:firstLineChars="200"/>
        <w:rPr>
          <w:rFonts w:ascii="Times New Roman" w:hAnsi="Times New Roman"/>
          <w:sz w:val="24"/>
        </w:rPr>
      </w:pPr>
      <w:r>
        <w:rPr>
          <w:rFonts w:ascii="Times New Roman" w:hAnsi="Times New Roman"/>
          <w:sz w:val="24"/>
        </w:rPr>
        <w:t>根据</w:t>
      </w:r>
      <w:r>
        <w:rPr>
          <w:rFonts w:hint="eastAsia" w:ascii="Times New Roman" w:hAnsi="Times New Roman"/>
          <w:kern w:val="2"/>
          <w:sz w:val="24"/>
          <w:szCs w:val="24"/>
        </w:rPr>
        <w:t>《佛山市生态环境局关于科达制造股份有限公司广隆工业园厂区改扩建项目建设项目环境影响报告表的批复》，批复文号：佛环03环审〔2022〕第107号</w:t>
      </w:r>
      <w:r>
        <w:rPr>
          <w:rFonts w:ascii="Times New Roman" w:hAnsi="Times New Roman"/>
          <w:sz w:val="24"/>
        </w:rPr>
        <w:t>，除</w:t>
      </w:r>
      <w:r>
        <w:rPr>
          <w:rFonts w:hint="eastAsia" w:ascii="Times New Roman" w:hAnsi="Times New Roman"/>
          <w:sz w:val="24"/>
        </w:rPr>
        <w:t>批复</w:t>
      </w:r>
      <w:r>
        <w:rPr>
          <w:rFonts w:ascii="Times New Roman" w:hAnsi="Times New Roman"/>
          <w:sz w:val="24"/>
        </w:rPr>
        <w:t>环境保护设施外，无其他环境保护措施。</w:t>
      </w:r>
    </w:p>
    <w:p w14:paraId="628F8AD7">
      <w:pPr>
        <w:pStyle w:val="3"/>
        <w:tabs>
          <w:tab w:val="left" w:pos="284"/>
        </w:tabs>
        <w:spacing w:before="0" w:after="0" w:line="360" w:lineRule="auto"/>
        <w:rPr>
          <w:rFonts w:ascii="Times New Roman" w:hAnsi="Times New Roman"/>
          <w:sz w:val="24"/>
        </w:rPr>
      </w:pPr>
      <w:r>
        <w:rPr>
          <w:rFonts w:ascii="Times New Roman" w:hAnsi="Times New Roman"/>
          <w:sz w:val="24"/>
        </w:rPr>
        <w:t>2.1制度措施落实情况</w:t>
      </w:r>
    </w:p>
    <w:p w14:paraId="7C830AE6">
      <w:pPr>
        <w:numPr>
          <w:ilvl w:val="0"/>
          <w:numId w:val="1"/>
        </w:numPr>
        <w:adjustRightInd/>
        <w:snapToGrid/>
        <w:spacing w:after="0" w:line="360" w:lineRule="auto"/>
        <w:ind w:firstLine="480" w:firstLineChars="200"/>
        <w:rPr>
          <w:rFonts w:ascii="Times New Roman" w:hAnsi="Times New Roman"/>
          <w:sz w:val="24"/>
        </w:rPr>
      </w:pPr>
      <w:r>
        <w:rPr>
          <w:rFonts w:ascii="Times New Roman" w:hAnsi="Times New Roman"/>
          <w:sz w:val="24"/>
        </w:rPr>
        <w:t>环保组织机构及规章制度</w:t>
      </w:r>
    </w:p>
    <w:p w14:paraId="4F02C3CE">
      <w:pPr>
        <w:adjustRightInd/>
        <w:snapToGrid/>
        <w:spacing w:after="0" w:line="360" w:lineRule="auto"/>
        <w:ind w:firstLine="480" w:firstLineChars="200"/>
        <w:rPr>
          <w:rFonts w:ascii="Times New Roman" w:hAnsi="Times New Roman"/>
          <w:sz w:val="24"/>
        </w:rPr>
      </w:pPr>
      <w:r>
        <w:rPr>
          <w:rFonts w:ascii="Times New Roman" w:hAnsi="Times New Roman"/>
          <w:sz w:val="24"/>
        </w:rPr>
        <w:t>公司设立了环保管理部门，安排环境管理人员；</w:t>
      </w:r>
      <w:r>
        <w:rPr>
          <w:rFonts w:hint="eastAsia" w:ascii="Times New Roman" w:hAnsi="Times New Roman"/>
          <w:sz w:val="24"/>
          <w:lang w:eastAsia="zh-CN"/>
        </w:rPr>
        <w:t>制定了</w:t>
      </w:r>
      <w:r>
        <w:rPr>
          <w:rFonts w:hint="eastAsia" w:ascii="Times New Roman" w:hAnsi="Times New Roman"/>
          <w:sz w:val="24"/>
        </w:rPr>
        <w:t>生产设备</w:t>
      </w:r>
      <w:r>
        <w:rPr>
          <w:rFonts w:ascii="Times New Roman" w:hAnsi="Times New Roman"/>
          <w:sz w:val="24"/>
        </w:rPr>
        <w:t>运行维护和监测制度；环保管理规章制度齐全。</w:t>
      </w:r>
    </w:p>
    <w:p w14:paraId="6FE641CD">
      <w:pPr>
        <w:adjustRightInd/>
        <w:snapToGrid/>
        <w:spacing w:after="0" w:line="360" w:lineRule="auto"/>
        <w:ind w:firstLine="480" w:firstLineChars="200"/>
        <w:rPr>
          <w:rFonts w:ascii="Times New Roman" w:hAnsi="Times New Roman"/>
          <w:sz w:val="24"/>
        </w:rPr>
      </w:pPr>
      <w:r>
        <w:rPr>
          <w:rFonts w:ascii="Times New Roman" w:hAnsi="Times New Roman"/>
          <w:sz w:val="24"/>
        </w:rPr>
        <w:t>（2）环境风险防范措施</w:t>
      </w:r>
    </w:p>
    <w:p w14:paraId="4CBFD13A">
      <w:pPr>
        <w:adjustRightInd/>
        <w:snapToGrid/>
        <w:spacing w:after="0" w:line="360" w:lineRule="auto"/>
        <w:ind w:firstLine="480" w:firstLineChars="200"/>
        <w:rPr>
          <w:rFonts w:ascii="Times New Roman" w:hAnsi="Times New Roman"/>
          <w:sz w:val="24"/>
        </w:rPr>
      </w:pPr>
      <w:r>
        <w:rPr>
          <w:rFonts w:ascii="Times New Roman" w:hAnsi="Times New Roman"/>
          <w:sz w:val="24"/>
        </w:rPr>
        <w:t>项目已依照自身发展现状及管理计划，制定了相应的应急工作方案，并由部门经理宣贯传达企业员工。</w:t>
      </w:r>
    </w:p>
    <w:p w14:paraId="13081A4E">
      <w:pPr>
        <w:adjustRightInd/>
        <w:snapToGrid/>
        <w:spacing w:after="0" w:line="360" w:lineRule="auto"/>
        <w:ind w:firstLine="480" w:firstLineChars="200"/>
        <w:rPr>
          <w:rFonts w:ascii="Times New Roman" w:hAnsi="Times New Roman"/>
          <w:sz w:val="24"/>
        </w:rPr>
      </w:pPr>
      <w:r>
        <w:rPr>
          <w:rFonts w:ascii="Times New Roman" w:hAnsi="Times New Roman"/>
          <w:sz w:val="24"/>
        </w:rPr>
        <w:t>（3）环境监测计划</w:t>
      </w:r>
    </w:p>
    <w:p w14:paraId="45AD57DD">
      <w:pPr>
        <w:adjustRightInd/>
        <w:snapToGrid/>
        <w:spacing w:after="0" w:line="360" w:lineRule="auto"/>
        <w:ind w:firstLine="480" w:firstLineChars="200"/>
        <w:rPr>
          <w:rFonts w:ascii="Times New Roman" w:hAnsi="Times New Roman"/>
          <w:sz w:val="24"/>
        </w:rPr>
      </w:pPr>
      <w:r>
        <w:rPr>
          <w:rFonts w:ascii="Times New Roman" w:hAnsi="Times New Roman"/>
          <w:sz w:val="24"/>
        </w:rPr>
        <w:t>企业已按照环境影响报告表及其审批部门审批决定要求制定了环境监测计划，后续将会按要求执行。</w:t>
      </w:r>
    </w:p>
    <w:p w14:paraId="127D94A5">
      <w:pPr>
        <w:adjustRightInd/>
        <w:snapToGrid/>
        <w:spacing w:after="0" w:line="360" w:lineRule="auto"/>
        <w:outlineLvl w:val="0"/>
        <w:rPr>
          <w:rFonts w:ascii="Times New Roman" w:hAnsi="Times New Roman"/>
          <w:sz w:val="24"/>
          <w:szCs w:val="24"/>
        </w:rPr>
      </w:pPr>
      <w:r>
        <w:rPr>
          <w:rFonts w:ascii="Times New Roman" w:hAnsi="Times New Roman"/>
          <w:b/>
          <w:sz w:val="24"/>
          <w:szCs w:val="24"/>
        </w:rPr>
        <w:t>2.2配套措施落实情况</w:t>
      </w:r>
    </w:p>
    <w:p w14:paraId="7FDB412D">
      <w:pPr>
        <w:adjustRightInd/>
        <w:snapToGrid/>
        <w:spacing w:after="0" w:line="360" w:lineRule="auto"/>
        <w:ind w:firstLine="480" w:firstLineChars="200"/>
        <w:rPr>
          <w:rFonts w:ascii="Times New Roman" w:hAnsi="Times New Roman"/>
          <w:sz w:val="24"/>
        </w:rPr>
      </w:pPr>
      <w:r>
        <w:rPr>
          <w:rFonts w:ascii="Times New Roman" w:hAnsi="Times New Roman"/>
          <w:bCs/>
          <w:sz w:val="24"/>
        </w:rPr>
        <w:t>项目不涉及区域内削减污染物总量措施和淘汰落后产能的措施，不涉及防护距离控制及居民搬迁</w:t>
      </w:r>
      <w:r>
        <w:rPr>
          <w:rFonts w:ascii="Times New Roman" w:hAnsi="Times New Roman"/>
          <w:sz w:val="24"/>
        </w:rPr>
        <w:t>。</w:t>
      </w:r>
    </w:p>
    <w:p w14:paraId="62BEC21C">
      <w:pPr>
        <w:spacing w:after="0" w:line="360" w:lineRule="auto"/>
        <w:outlineLvl w:val="0"/>
        <w:rPr>
          <w:rFonts w:ascii="Times New Roman" w:hAnsi="Times New Roman"/>
          <w:b/>
          <w:bCs/>
          <w:sz w:val="24"/>
          <w:szCs w:val="24"/>
        </w:rPr>
      </w:pPr>
      <w:r>
        <w:rPr>
          <w:rFonts w:ascii="Times New Roman" w:hAnsi="Times New Roman"/>
          <w:b/>
          <w:bCs/>
          <w:sz w:val="24"/>
          <w:szCs w:val="24"/>
        </w:rPr>
        <w:t>3</w:t>
      </w:r>
      <w:r>
        <w:rPr>
          <w:rFonts w:hint="eastAsia" w:ascii="Times New Roman" w:hAnsi="Times New Roman"/>
          <w:b/>
          <w:bCs/>
          <w:sz w:val="24"/>
          <w:szCs w:val="24"/>
        </w:rPr>
        <w:t>、</w:t>
      </w:r>
      <w:r>
        <w:rPr>
          <w:rFonts w:ascii="Times New Roman" w:hAnsi="Times New Roman"/>
          <w:b/>
          <w:bCs/>
          <w:sz w:val="24"/>
          <w:szCs w:val="24"/>
        </w:rPr>
        <w:t>整改工作情况</w:t>
      </w:r>
    </w:p>
    <w:p w14:paraId="72E058BC">
      <w:pPr>
        <w:pStyle w:val="5"/>
        <w:ind w:firstLine="480" w:firstLineChars="200"/>
      </w:pPr>
      <w:r>
        <w:rPr>
          <w:rFonts w:ascii="Times New Roman" w:hAnsi="Times New Roman"/>
          <w:sz w:val="24"/>
          <w:szCs w:val="24"/>
        </w:rPr>
        <w:t>项目无需进行整改工作。</w:t>
      </w:r>
    </w:p>
    <w:p w14:paraId="744A03F6">
      <w:pPr>
        <w:pStyle w:val="2"/>
      </w:pPr>
    </w:p>
    <w:p w14:paraId="39E5CF43">
      <w:pPr>
        <w:adjustRightInd/>
        <w:snapToGrid/>
        <w:spacing w:after="0" w:line="360" w:lineRule="auto"/>
        <w:jc w:val="right"/>
        <w:rPr>
          <w:rFonts w:ascii="Times New Roman" w:hAnsi="Times New Roman"/>
          <w:sz w:val="24"/>
        </w:rPr>
      </w:pPr>
      <w:r>
        <w:rPr>
          <w:rFonts w:ascii="Times New Roman" w:hAnsi="Times New Roman"/>
          <w:sz w:val="24"/>
        </w:rPr>
        <w:t xml:space="preserve">                          建设单位：</w:t>
      </w:r>
      <w:r>
        <w:rPr>
          <w:rFonts w:hint="eastAsia" w:ascii="Times New Roman" w:hAnsi="Times New Roman"/>
          <w:kern w:val="2"/>
          <w:sz w:val="24"/>
          <w:szCs w:val="24"/>
          <w:lang w:eastAsia="zh-CN"/>
        </w:rPr>
        <w:t>华运通达科技集团有限公司</w:t>
      </w:r>
      <w:r>
        <w:rPr>
          <w:rFonts w:ascii="Times New Roman" w:hAnsi="Times New Roman"/>
          <w:sz w:val="24"/>
        </w:rPr>
        <w:t xml:space="preserve">                                                  </w:t>
      </w:r>
    </w:p>
    <w:p w14:paraId="53289CBD">
      <w:pPr>
        <w:adjustRightInd/>
        <w:snapToGrid/>
        <w:spacing w:after="0" w:line="360" w:lineRule="auto"/>
        <w:jc w:val="right"/>
        <w:rPr>
          <w:rFonts w:ascii="Times New Roman" w:hAnsi="Times New Roman"/>
        </w:rPr>
      </w:pPr>
      <w:r>
        <w:rPr>
          <w:rFonts w:ascii="Times New Roman" w:hAnsi="Times New Roman"/>
          <w:sz w:val="24"/>
        </w:rPr>
        <w:t>202</w:t>
      </w:r>
      <w:r>
        <w:rPr>
          <w:rFonts w:hint="eastAsia" w:ascii="Times New Roman" w:hAnsi="Times New Roman"/>
          <w:sz w:val="24"/>
          <w:lang w:val="en-US" w:eastAsia="zh-CN"/>
        </w:rPr>
        <w:t>5</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3</w:t>
      </w:r>
      <w:r>
        <w:rPr>
          <w:rFonts w:ascii="Times New Roman" w:hAnsi="Times New Roman"/>
          <w:color w:val="auto"/>
          <w:sz w:val="24"/>
        </w:rPr>
        <w:t>日</w:t>
      </w:r>
    </w:p>
    <w:sectPr>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D794E">
    <w:pPr>
      <w:pStyle w:val="8"/>
      <w:ind w:right="360" w:firstLine="360"/>
      <w:jc w:val="center"/>
      <w:rPr>
        <w:rFonts w:hint="eastAsia"/>
      </w:rPr>
    </w:pPr>
    <w:r>
      <w:fldChar w:fldCharType="begin"/>
    </w:r>
    <w:r>
      <w:rPr>
        <w:rStyle w:val="13"/>
      </w:rPr>
      <w:instrText xml:space="preserve"> PAGE </w:instrText>
    </w:r>
    <w:r>
      <w:fldChar w:fldCharType="separate"/>
    </w:r>
    <w:r>
      <w:rPr>
        <w:rStyle w:val="13"/>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DE356"/>
    <w:multiLevelType w:val="singleLevel"/>
    <w:tmpl w:val="F5EDE35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hyphenationZone w:val="360"/>
  <w:displayHorizontalDrawingGridEvery w:val="1"/>
  <w:displayVerticalDrawingGridEvery w:val="1"/>
  <w:characterSpacingControl w:val="doNotCompress"/>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U0NDdlN2I4NzViZjg1NDNiMGNkOTg3NGU5ODgyNWEifQ=="/>
  </w:docVars>
  <w:rsids>
    <w:rsidRoot w:val="00D31D50"/>
    <w:rsid w:val="00016F96"/>
    <w:rsid w:val="000D4AFA"/>
    <w:rsid w:val="000E7547"/>
    <w:rsid w:val="00103724"/>
    <w:rsid w:val="001145DB"/>
    <w:rsid w:val="001847AD"/>
    <w:rsid w:val="001D4B1D"/>
    <w:rsid w:val="001E2D8C"/>
    <w:rsid w:val="001F5C83"/>
    <w:rsid w:val="002220B3"/>
    <w:rsid w:val="002D23BD"/>
    <w:rsid w:val="002E3A7E"/>
    <w:rsid w:val="00306768"/>
    <w:rsid w:val="0032224C"/>
    <w:rsid w:val="00323B43"/>
    <w:rsid w:val="00340323"/>
    <w:rsid w:val="0035421C"/>
    <w:rsid w:val="0036344E"/>
    <w:rsid w:val="003B7E3F"/>
    <w:rsid w:val="003D37D8"/>
    <w:rsid w:val="00426133"/>
    <w:rsid w:val="004358AB"/>
    <w:rsid w:val="00456F95"/>
    <w:rsid w:val="00472A8F"/>
    <w:rsid w:val="004A107E"/>
    <w:rsid w:val="00502BAB"/>
    <w:rsid w:val="005128D8"/>
    <w:rsid w:val="0053011D"/>
    <w:rsid w:val="006A6B95"/>
    <w:rsid w:val="006D67D1"/>
    <w:rsid w:val="00713034"/>
    <w:rsid w:val="007A51DF"/>
    <w:rsid w:val="007E28C1"/>
    <w:rsid w:val="0084262B"/>
    <w:rsid w:val="00880AC8"/>
    <w:rsid w:val="008B7726"/>
    <w:rsid w:val="009413E6"/>
    <w:rsid w:val="00955C4F"/>
    <w:rsid w:val="0097196B"/>
    <w:rsid w:val="009A1BE0"/>
    <w:rsid w:val="009D5024"/>
    <w:rsid w:val="00A40F04"/>
    <w:rsid w:val="00A46633"/>
    <w:rsid w:val="00A94127"/>
    <w:rsid w:val="00A9687E"/>
    <w:rsid w:val="00AA1170"/>
    <w:rsid w:val="00AE396B"/>
    <w:rsid w:val="00AF2E95"/>
    <w:rsid w:val="00B014CC"/>
    <w:rsid w:val="00D27B1D"/>
    <w:rsid w:val="00D31D50"/>
    <w:rsid w:val="00D45DFE"/>
    <w:rsid w:val="00DE05A0"/>
    <w:rsid w:val="00DF061A"/>
    <w:rsid w:val="00DF2A69"/>
    <w:rsid w:val="00ED457C"/>
    <w:rsid w:val="00F57BB5"/>
    <w:rsid w:val="026909EF"/>
    <w:rsid w:val="04F40C83"/>
    <w:rsid w:val="091C69B4"/>
    <w:rsid w:val="093E5F38"/>
    <w:rsid w:val="0BA033ED"/>
    <w:rsid w:val="0BFD0937"/>
    <w:rsid w:val="0C793AAB"/>
    <w:rsid w:val="0FF4690E"/>
    <w:rsid w:val="13632D54"/>
    <w:rsid w:val="13A71520"/>
    <w:rsid w:val="155169C2"/>
    <w:rsid w:val="17BB3A7D"/>
    <w:rsid w:val="19A219B6"/>
    <w:rsid w:val="1A4F5BC1"/>
    <w:rsid w:val="1B930353"/>
    <w:rsid w:val="1C8253EB"/>
    <w:rsid w:val="1DD952E6"/>
    <w:rsid w:val="1E5347A0"/>
    <w:rsid w:val="1EB6336C"/>
    <w:rsid w:val="1F016158"/>
    <w:rsid w:val="1F884118"/>
    <w:rsid w:val="1FA44FEC"/>
    <w:rsid w:val="22000DC3"/>
    <w:rsid w:val="229D20C2"/>
    <w:rsid w:val="22C372E5"/>
    <w:rsid w:val="230044F9"/>
    <w:rsid w:val="245B288D"/>
    <w:rsid w:val="25CC7D1F"/>
    <w:rsid w:val="26B37BBA"/>
    <w:rsid w:val="27BC5A3C"/>
    <w:rsid w:val="288F6DB7"/>
    <w:rsid w:val="293F6969"/>
    <w:rsid w:val="2BAC17EF"/>
    <w:rsid w:val="2ECB72E9"/>
    <w:rsid w:val="2ED60FBA"/>
    <w:rsid w:val="309916C6"/>
    <w:rsid w:val="309C5459"/>
    <w:rsid w:val="340159EB"/>
    <w:rsid w:val="34615AF8"/>
    <w:rsid w:val="357B4676"/>
    <w:rsid w:val="36CB6C73"/>
    <w:rsid w:val="3A0655E9"/>
    <w:rsid w:val="3BD91645"/>
    <w:rsid w:val="3D0C151B"/>
    <w:rsid w:val="412D6F1F"/>
    <w:rsid w:val="420B0523"/>
    <w:rsid w:val="464A2500"/>
    <w:rsid w:val="498F1770"/>
    <w:rsid w:val="4CF3689C"/>
    <w:rsid w:val="4DEF0CD7"/>
    <w:rsid w:val="4FB71E9F"/>
    <w:rsid w:val="50815538"/>
    <w:rsid w:val="509075B0"/>
    <w:rsid w:val="50DD4D05"/>
    <w:rsid w:val="53575559"/>
    <w:rsid w:val="53F750A2"/>
    <w:rsid w:val="54417CBF"/>
    <w:rsid w:val="546C63EA"/>
    <w:rsid w:val="56754B1D"/>
    <w:rsid w:val="59197E32"/>
    <w:rsid w:val="5A3E471D"/>
    <w:rsid w:val="5B116E08"/>
    <w:rsid w:val="5C2A2CEC"/>
    <w:rsid w:val="5D7F786E"/>
    <w:rsid w:val="6016187B"/>
    <w:rsid w:val="60E4152E"/>
    <w:rsid w:val="615E5691"/>
    <w:rsid w:val="619757DF"/>
    <w:rsid w:val="628601C9"/>
    <w:rsid w:val="62EE0709"/>
    <w:rsid w:val="66A05204"/>
    <w:rsid w:val="66AA41C7"/>
    <w:rsid w:val="66D10F15"/>
    <w:rsid w:val="679312E2"/>
    <w:rsid w:val="67AF485A"/>
    <w:rsid w:val="68C36F6D"/>
    <w:rsid w:val="68E94352"/>
    <w:rsid w:val="6C631C5F"/>
    <w:rsid w:val="6D00453D"/>
    <w:rsid w:val="6E35761B"/>
    <w:rsid w:val="6EC4225B"/>
    <w:rsid w:val="6F55255D"/>
    <w:rsid w:val="71972E74"/>
    <w:rsid w:val="73D72D8F"/>
    <w:rsid w:val="78F14DAD"/>
    <w:rsid w:val="79922771"/>
    <w:rsid w:val="7A953C72"/>
    <w:rsid w:val="7BF87846"/>
    <w:rsid w:val="7E1009A3"/>
    <w:rsid w:val="7E512B28"/>
    <w:rsid w:val="7F1142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3">
    <w:name w:val="heading 2"/>
    <w:basedOn w:val="1"/>
    <w:next w:val="1"/>
    <w:link w:val="15"/>
    <w:qFormat/>
    <w:uiPriority w:val="9"/>
    <w:pPr>
      <w:keepNext/>
      <w:keepLines/>
      <w:widowControl w:val="0"/>
      <w:adjustRightInd/>
      <w:snapToGrid/>
      <w:spacing w:before="260" w:after="260" w:line="416" w:lineRule="auto"/>
      <w:jc w:val="both"/>
      <w:outlineLvl w:val="1"/>
    </w:pPr>
    <w:rPr>
      <w:rFonts w:ascii="Cambria" w:hAnsi="Cambria"/>
      <w:b/>
      <w:bCs/>
      <w:kern w:val="2"/>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黑体" w:hAnsi="Times New Roman" w:eastAsia="黑体" w:cs="Times New Roman"/>
      <w:lang w:val="en-US" w:eastAsia="en-US" w:bidi="ar-SA"/>
    </w:rPr>
  </w:style>
  <w:style w:type="paragraph" w:styleId="4">
    <w:name w:val="Document Map"/>
    <w:basedOn w:val="1"/>
    <w:link w:val="16"/>
    <w:unhideWhenUsed/>
    <w:qFormat/>
    <w:uiPriority w:val="99"/>
    <w:rPr>
      <w:rFonts w:ascii="宋体"/>
      <w:sz w:val="18"/>
      <w:szCs w:val="18"/>
    </w:rPr>
  </w:style>
  <w:style w:type="paragraph" w:styleId="5">
    <w:name w:val="annotation text"/>
    <w:basedOn w:val="1"/>
    <w:link w:val="17"/>
    <w:unhideWhenUsed/>
    <w:qFormat/>
    <w:uiPriority w:val="99"/>
  </w:style>
  <w:style w:type="paragraph" w:styleId="6">
    <w:name w:val="Body Text Indent"/>
    <w:basedOn w:val="1"/>
    <w:link w:val="18"/>
    <w:qFormat/>
    <w:uiPriority w:val="0"/>
    <w:pPr>
      <w:widowControl w:val="0"/>
      <w:adjustRightInd/>
      <w:snapToGrid/>
      <w:spacing w:after="120"/>
      <w:ind w:left="420" w:leftChars="200"/>
      <w:jc w:val="both"/>
    </w:pPr>
    <w:rPr>
      <w:rFonts w:ascii="Times New Roman" w:hAnsi="Times New Roman"/>
      <w:kern w:val="2"/>
      <w:sz w:val="21"/>
      <w:szCs w:val="20"/>
      <w:lang w:val="de-DE"/>
    </w:rPr>
  </w:style>
  <w:style w:type="paragraph" w:styleId="7">
    <w:name w:val="Balloon Text"/>
    <w:basedOn w:val="1"/>
    <w:link w:val="19"/>
    <w:unhideWhenUsed/>
    <w:qFormat/>
    <w:uiPriority w:val="99"/>
    <w:pPr>
      <w:spacing w:after="0"/>
    </w:pPr>
    <w:rPr>
      <w:sz w:val="18"/>
      <w:szCs w:val="18"/>
    </w:rPr>
  </w:style>
  <w:style w:type="paragraph" w:styleId="8">
    <w:name w:val="footer"/>
    <w:basedOn w:val="1"/>
    <w:link w:val="20"/>
    <w:unhideWhenUsed/>
    <w:qFormat/>
    <w:uiPriority w:val="99"/>
    <w:pPr>
      <w:tabs>
        <w:tab w:val="center" w:pos="4153"/>
        <w:tab w:val="right" w:pos="8306"/>
      </w:tabs>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10">
    <w:name w:val="annotation subject"/>
    <w:basedOn w:val="5"/>
    <w:next w:val="5"/>
    <w:link w:val="22"/>
    <w:unhideWhenUsed/>
    <w:qFormat/>
    <w:uiPriority w:val="99"/>
    <w:rPr>
      <w:b/>
      <w:bCs/>
    </w:rPr>
  </w:style>
  <w:style w:type="character" w:styleId="13">
    <w:name w:val="page number"/>
    <w:qFormat/>
    <w:uiPriority w:val="0"/>
  </w:style>
  <w:style w:type="character" w:styleId="14">
    <w:name w:val="annotation reference"/>
    <w:unhideWhenUsed/>
    <w:qFormat/>
    <w:uiPriority w:val="99"/>
    <w:rPr>
      <w:sz w:val="21"/>
      <w:szCs w:val="21"/>
    </w:rPr>
  </w:style>
  <w:style w:type="character" w:customStyle="1" w:styleId="15">
    <w:name w:val="标题 2 Char"/>
    <w:link w:val="3"/>
    <w:qFormat/>
    <w:uiPriority w:val="9"/>
    <w:rPr>
      <w:rFonts w:ascii="Cambria" w:hAnsi="Cambria" w:eastAsia="宋体" w:cs="Times New Roman"/>
      <w:b/>
      <w:bCs/>
      <w:kern w:val="2"/>
      <w:sz w:val="32"/>
      <w:szCs w:val="32"/>
    </w:rPr>
  </w:style>
  <w:style w:type="character" w:customStyle="1" w:styleId="16">
    <w:name w:val="文档结构图 Char"/>
    <w:link w:val="4"/>
    <w:semiHidden/>
    <w:qFormat/>
    <w:uiPriority w:val="99"/>
    <w:rPr>
      <w:rFonts w:ascii="宋体" w:hAnsi="Tahoma" w:eastAsia="宋体"/>
      <w:sz w:val="18"/>
      <w:szCs w:val="18"/>
    </w:rPr>
  </w:style>
  <w:style w:type="character" w:customStyle="1" w:styleId="17">
    <w:name w:val="批注文字 Char"/>
    <w:link w:val="5"/>
    <w:semiHidden/>
    <w:qFormat/>
    <w:uiPriority w:val="99"/>
    <w:rPr>
      <w:rFonts w:ascii="Tahoma" w:hAnsi="Tahoma"/>
      <w:sz w:val="22"/>
      <w:szCs w:val="22"/>
    </w:rPr>
  </w:style>
  <w:style w:type="character" w:customStyle="1" w:styleId="18">
    <w:name w:val="正文文本缩进 Char"/>
    <w:link w:val="6"/>
    <w:qFormat/>
    <w:uiPriority w:val="0"/>
    <w:rPr>
      <w:rFonts w:ascii="Times New Roman" w:hAnsi="Times New Roman" w:eastAsia="宋体" w:cs="Times New Roman"/>
      <w:kern w:val="2"/>
      <w:sz w:val="21"/>
      <w:szCs w:val="20"/>
      <w:lang w:val="de-DE"/>
    </w:rPr>
  </w:style>
  <w:style w:type="character" w:customStyle="1" w:styleId="19">
    <w:name w:val="批注框文本 Char"/>
    <w:link w:val="7"/>
    <w:semiHidden/>
    <w:qFormat/>
    <w:uiPriority w:val="99"/>
    <w:rPr>
      <w:rFonts w:ascii="Tahoma" w:hAnsi="Tahoma"/>
      <w:sz w:val="18"/>
      <w:szCs w:val="18"/>
    </w:rPr>
  </w:style>
  <w:style w:type="character" w:customStyle="1" w:styleId="20">
    <w:name w:val="页脚 Char"/>
    <w:link w:val="8"/>
    <w:qFormat/>
    <w:uiPriority w:val="99"/>
    <w:rPr>
      <w:rFonts w:ascii="Tahoma" w:hAnsi="Tahoma"/>
      <w:sz w:val="18"/>
      <w:szCs w:val="18"/>
    </w:rPr>
  </w:style>
  <w:style w:type="character" w:customStyle="1" w:styleId="21">
    <w:name w:val="页眉 Char"/>
    <w:link w:val="9"/>
    <w:qFormat/>
    <w:uiPriority w:val="99"/>
    <w:rPr>
      <w:rFonts w:ascii="Tahoma" w:hAnsi="Tahoma"/>
      <w:sz w:val="18"/>
      <w:szCs w:val="18"/>
    </w:rPr>
  </w:style>
  <w:style w:type="character" w:customStyle="1" w:styleId="22">
    <w:name w:val="批注主题 Char"/>
    <w:link w:val="10"/>
    <w:semiHidden/>
    <w:qFormat/>
    <w:uiPriority w:val="99"/>
    <w:rPr>
      <w:rFonts w:ascii="Tahoma" w:hAnsi="Tahoma"/>
      <w:b/>
      <w:bCs/>
      <w:sz w:val="22"/>
      <w:szCs w:val="22"/>
    </w:rPr>
  </w:style>
  <w:style w:type="character" w:customStyle="1" w:styleId="23">
    <w:name w:val="批注文字 Char1"/>
    <w:semiHidden/>
    <w:qFormat/>
    <w:locked/>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989</Words>
  <Characters>1080</Characters>
  <Lines>10</Lines>
  <Paragraphs>2</Paragraphs>
  <TotalTime>6</TotalTime>
  <ScaleCrop>false</ScaleCrop>
  <LinksUpToDate>false</LinksUpToDate>
  <CharactersWithSpaces>1157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2018-10-16T01:19:00Z</dcterms:created>
  <dc:creator>admin</dc:creator>
  <cp:lastModifiedBy>李易谕</cp:lastModifiedBy>
  <cp:lastPrinted>2020-09-29T07:59:00Z</cp:lastPrinted>
  <dcterms:modified xsi:type="dcterms:W3CDTF">2025-04-08T07:23:50Z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2250AB1F5ABE44DAA21207E9E4E762CF_13</vt:lpwstr>
  </property>
  <property fmtid="{D5CDD505-2E9C-101B-9397-08002B2CF9AE}" pid="4" name="KSOTemplateDocerSaveRecord">
    <vt:lpwstr>eyJoZGlkIjoiNWU0NDdlN2I4NzViZjg1NDNiMGNkOTg3NGU5ODgyNWEiLCJ1c2VySWQiOiIzMDc2NjEzMTEifQ==</vt:lpwstr>
  </property>
</Properties>
</file>